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1B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«Как хорошо уметь читать»</w:t>
      </w:r>
    </w:p>
    <w:p w:rsid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C1A1B">
        <w:rPr>
          <w:rFonts w:ascii="Times New Roman" w:hAnsi="Times New Roman" w:cs="Times New Roman"/>
          <w:b/>
          <w:sz w:val="28"/>
          <w:szCs w:val="28"/>
        </w:rPr>
        <w:t>«Как хорошо уметь читать»</w:t>
      </w:r>
      <w:r w:rsidRPr="00FC1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A1B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FC1A1B">
        <w:rPr>
          <w:rFonts w:ascii="Times New Roman" w:hAnsi="Times New Roman" w:cs="Times New Roman"/>
          <w:b/>
          <w:sz w:val="28"/>
          <w:szCs w:val="28"/>
        </w:rPr>
        <w:t>социально-педагогическую направленность</w:t>
      </w:r>
      <w:r w:rsidRPr="00FC1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C1A1B">
        <w:rPr>
          <w:rFonts w:ascii="Times New Roman" w:hAnsi="Times New Roman" w:cs="Times New Roman"/>
          <w:sz w:val="28"/>
          <w:szCs w:val="28"/>
        </w:rPr>
        <w:t xml:space="preserve"> разработана</w:t>
      </w:r>
      <w:proofErr w:type="gramEnd"/>
      <w:r w:rsidRPr="00FC1A1B">
        <w:rPr>
          <w:rFonts w:ascii="Times New Roman" w:hAnsi="Times New Roman" w:cs="Times New Roman"/>
          <w:sz w:val="28"/>
          <w:szCs w:val="28"/>
        </w:rPr>
        <w:t xml:space="preserve"> на основе программы </w:t>
      </w:r>
      <w:proofErr w:type="spellStart"/>
      <w:r w:rsidRPr="00FC1A1B">
        <w:rPr>
          <w:rFonts w:ascii="Times New Roman" w:hAnsi="Times New Roman" w:cs="Times New Roman"/>
          <w:color w:val="000000"/>
          <w:sz w:val="28"/>
          <w:szCs w:val="28"/>
        </w:rPr>
        <w:t>Шумаевой</w:t>
      </w:r>
      <w:proofErr w:type="spellEnd"/>
      <w:r w:rsidRPr="00FC1A1B">
        <w:rPr>
          <w:rFonts w:ascii="Times New Roman" w:hAnsi="Times New Roman" w:cs="Times New Roman"/>
          <w:color w:val="000000"/>
          <w:sz w:val="28"/>
          <w:szCs w:val="28"/>
        </w:rPr>
        <w:t xml:space="preserve"> Д. Г. «Как хорошо уметь читать!» и реализуется в творческом объединении </w:t>
      </w:r>
      <w:r w:rsidRPr="00FC1A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1A1B">
        <w:rPr>
          <w:rFonts w:ascii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 w:rsidRPr="00FC1A1B">
        <w:rPr>
          <w:rFonts w:ascii="Times New Roman" w:hAnsi="Times New Roman" w:cs="Times New Roman"/>
          <w:sz w:val="28"/>
          <w:szCs w:val="28"/>
        </w:rPr>
        <w:t>» МАДОУ № 21.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b/>
          <w:sz w:val="28"/>
          <w:szCs w:val="28"/>
        </w:rPr>
        <w:t>Целью</w:t>
      </w:r>
      <w:r w:rsidRPr="00FC1A1B">
        <w:rPr>
          <w:rFonts w:ascii="Times New Roman" w:hAnsi="Times New Roman" w:cs="Times New Roman"/>
          <w:sz w:val="28"/>
          <w:szCs w:val="28"/>
        </w:rPr>
        <w:t xml:space="preserve"> данной программы является обучение чтению.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Для достижения данной цели определены следующие </w:t>
      </w:r>
      <w:r w:rsidRPr="00FC1A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C1A1B">
        <w:rPr>
          <w:rFonts w:ascii="Times New Roman" w:hAnsi="Times New Roman" w:cs="Times New Roman"/>
          <w:sz w:val="28"/>
          <w:szCs w:val="28"/>
        </w:rPr>
        <w:t>: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A1B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освоить гласные звуки и буквы;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уметь анализировать и синтезировать графические образы букв;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освоить согласные звуки и буквы;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- уметь проводить </w:t>
      </w:r>
      <w:proofErr w:type="spellStart"/>
      <w:r w:rsidRPr="00FC1A1B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Pr="00FC1A1B">
        <w:rPr>
          <w:rFonts w:ascii="Times New Roman" w:hAnsi="Times New Roman" w:cs="Times New Roman"/>
          <w:sz w:val="28"/>
          <w:szCs w:val="28"/>
        </w:rPr>
        <w:t xml:space="preserve"> анализ слов;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овладеть механизмом слогового чтения с постепенным переходом к чтению целыми словами, далее развивать навыки чтения небольшими предложениями;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A1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формировать устную речь детей;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обогащать словарный запас;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на основе общения;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- развивать произвольное внимание; 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A1B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-воспитывать усидчивость;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-воспитывать интерес к чтению.</w:t>
      </w:r>
      <w:r w:rsidRPr="00FC1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FC1A1B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адаптирована к условиям образовательного процесса в детском саду, и в её основу положен принцип развивающего обучения. В содержание программы включены сюрпризные моменты, элементы игры, всевозможные фонетические, лексические, грамматические игры и игровые упражнения, игры по развитию речи, что позволяет формировать навыки чтения на основе интереса детей, без излишнего дидактизма. 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Кроме того, у многих детей этого возраста есть дефекты звукопроизношения, поэтому в каждом конспекте программы представлен материал по совершенствованию речевого аппарата при помощи артикуляционных упражнений, проговаривания всевозможных скороговорок, рифмованных строчек и пр. Это так же отличает данную программу от других программ той же направленности. 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и новизна</w:t>
      </w:r>
      <w:r w:rsidRPr="00FC1A1B"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обусловлена тем, что в нее заложен принцип развивающего обучения, дети, умеющие читать, легче вписываются в процесс обучения в школе, им комфортнее на новой ступени образования. Родители воспитанников заинтересованы в раннем обучении детей чтению. В проведении занятий предусмотрены игровые занимательные приемы,  </w:t>
      </w:r>
      <w:r w:rsidRPr="00FC1A1B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разнообразного дидактического материала по развитию речи, физкультминуток для снятия напряжения, что является отличительной особенностью обучения дошкольников. Программа предусматривает использование эвристических приемов, поисковых вопросов, приемов сравнения, различных способов работы с наглядностью. </w:t>
      </w:r>
    </w:p>
    <w:p w:rsid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Программа является наиболее </w:t>
      </w:r>
      <w:r w:rsidRPr="00FC1A1B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FC1A1B">
        <w:rPr>
          <w:rFonts w:ascii="Times New Roman" w:hAnsi="Times New Roman" w:cs="Times New Roman"/>
          <w:sz w:val="28"/>
          <w:szCs w:val="28"/>
        </w:rPr>
        <w:t xml:space="preserve"> на сегодняшний момент, так как она имеет познавательную основу и создана с учетом восприимчивости к обучению грамоте детей старшего дошкольного возраста. Позволяет формировать устную речь детей, обогащать словарный запас, развивать коммуникативные особенности на основе общения. Обучение грамоте осуществляется звуковым аналитико-синтетическим методом, что позволяет научить детей плавно читать по слогам, с переходом к чтению целыми словами. </w:t>
      </w:r>
    </w:p>
    <w:p w:rsidR="00EE51B6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1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В конце года дети: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 xml:space="preserve">-владеют понятиями «слово», «звук», «буква», «предложение»; 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-знают названия всех букв алфавита и называют их;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-различают гласные и согласные звуки;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-свободно и осознано читают трёхбуквенные слова; правильно, плавно читают по слогам с постепенным переходом к чтению целыми словами;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-правильно составляют из букв разрезной азбуки слоги всех видов и слова простой структуры;</w:t>
      </w:r>
    </w:p>
    <w:p w:rsidR="00EE51B6" w:rsidRPr="00FC1A1B" w:rsidRDefault="00EE51B6" w:rsidP="00E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1B">
        <w:rPr>
          <w:rFonts w:ascii="Times New Roman" w:hAnsi="Times New Roman" w:cs="Times New Roman"/>
          <w:sz w:val="28"/>
          <w:szCs w:val="28"/>
        </w:rPr>
        <w:t>-умеют составлять предложения разных конструкций (простые и сложные) и умеют составлять связный рассказ.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1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2296"/>
        <w:gridCol w:w="1044"/>
        <w:gridCol w:w="1044"/>
        <w:gridCol w:w="988"/>
        <w:gridCol w:w="2411"/>
      </w:tblGrid>
      <w:tr w:rsidR="00FC1A1B" w:rsidRPr="00FC1A1B" w:rsidTr="00FC1A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Занятий в месяц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</w:tr>
      <w:tr w:rsidR="00FC1A1B" w:rsidRPr="00FC1A1B" w:rsidTr="00FC1A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Всего 64 часа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</w:t>
            </w:r>
          </w:p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</w:tbl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A1B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FC1A1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C1A1B">
        <w:rPr>
          <w:rFonts w:ascii="Times New Roman" w:hAnsi="Times New Roman" w:cs="Times New Roman"/>
          <w:sz w:val="24"/>
          <w:szCs w:val="24"/>
        </w:rPr>
        <w:t xml:space="preserve"> – 1 год.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1A1B">
        <w:rPr>
          <w:rFonts w:ascii="Times New Roman" w:hAnsi="Times New Roman" w:cs="Times New Roman"/>
          <w:sz w:val="24"/>
          <w:szCs w:val="24"/>
        </w:rPr>
        <w:t xml:space="preserve">Каникулярный период: июнь – сентябрь. </w:t>
      </w:r>
    </w:p>
    <w:p w:rsidR="00FC1A1B" w:rsidRPr="00FC1A1B" w:rsidRDefault="00FC1A1B" w:rsidP="00FC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A1B">
        <w:rPr>
          <w:rFonts w:ascii="Times New Roman" w:hAnsi="Times New Roman" w:cs="Times New Roman"/>
          <w:sz w:val="24"/>
          <w:szCs w:val="24"/>
        </w:rPr>
        <w:t xml:space="preserve">Период обучения: с 1 октября по 30 мая. </w:t>
      </w:r>
    </w:p>
    <w:p w:rsidR="00FC1A1B" w:rsidRPr="00FC1A1B" w:rsidRDefault="00FC1A1B" w:rsidP="00FC1A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C1A1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60"/>
        <w:gridCol w:w="1134"/>
        <w:gridCol w:w="1276"/>
        <w:gridCol w:w="1418"/>
        <w:gridCol w:w="2268"/>
      </w:tblGrid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134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134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134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</w:t>
            </w:r>
          </w:p>
        </w:tc>
        <w:tc>
          <w:tcPr>
            <w:tcW w:w="1134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FC1A1B" w:rsidRPr="00FC1A1B" w:rsidTr="00EE51B6">
        <w:tc>
          <w:tcPr>
            <w:tcW w:w="1242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1A1B" w:rsidRPr="00FC1A1B" w:rsidRDefault="00FC1A1B" w:rsidP="00FC1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FC1A1B" w:rsidRPr="00FC1A1B" w:rsidRDefault="00FC1A1B" w:rsidP="00FC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1B" w:rsidRPr="00FC1A1B" w:rsidRDefault="00FC1A1B" w:rsidP="00FC1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1A1B" w:rsidRPr="00FC1A1B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A1B"/>
    <w:rsid w:val="00327711"/>
    <w:rsid w:val="003B21FC"/>
    <w:rsid w:val="00E26D39"/>
    <w:rsid w:val="00EE51B6"/>
    <w:rsid w:val="00FC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1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2020-04-23T09:31:00Z</dcterms:created>
  <dcterms:modified xsi:type="dcterms:W3CDTF">2020-04-23T11:39:00Z</dcterms:modified>
</cp:coreProperties>
</file>